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0D" w:rsidRPr="0058620D" w:rsidRDefault="0058620D" w:rsidP="0058620D">
      <w:pPr>
        <w:autoSpaceDN w:val="0"/>
        <w:spacing w:line="4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58620D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58620D"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58620D" w:rsidRPr="0058620D" w:rsidRDefault="0058620D" w:rsidP="0058620D">
      <w:pPr>
        <w:spacing w:line="240" w:lineRule="atLeast"/>
        <w:jc w:val="center"/>
        <w:rPr>
          <w:rFonts w:ascii="Calibri" w:eastAsia="方正黑体_GBK" w:hAnsi="Calibri" w:cs="Times New Roman"/>
          <w:sz w:val="36"/>
          <w:szCs w:val="36"/>
        </w:rPr>
      </w:pPr>
      <w:r w:rsidRPr="0058620D">
        <w:rPr>
          <w:rFonts w:ascii="Calibri" w:eastAsia="方正黑体_GBK" w:hAnsi="Calibri" w:cs="Times New Roman"/>
          <w:sz w:val="36"/>
          <w:szCs w:val="36"/>
        </w:rPr>
        <w:t>重庆市博士后研究人员职称申报公示表</w:t>
      </w:r>
    </w:p>
    <w:p w:rsidR="0058620D" w:rsidRPr="0058620D" w:rsidRDefault="0058620D" w:rsidP="0058620D">
      <w:pPr>
        <w:spacing w:line="240" w:lineRule="atLeast"/>
        <w:rPr>
          <w:rFonts w:ascii="Calibri" w:eastAsia="方正仿宋_GBK" w:hAnsi="Calibri" w:cs="Times New Roman"/>
          <w:sz w:val="24"/>
        </w:rPr>
      </w:pPr>
      <w:r w:rsidRPr="0058620D">
        <w:rPr>
          <w:rFonts w:ascii="Calibri" w:eastAsia="方正仿宋_GBK" w:hAnsi="Calibri" w:cs="Times New Roman"/>
          <w:sz w:val="24"/>
        </w:rPr>
        <w:t xml:space="preserve">                                                               </w:t>
      </w:r>
      <w:r>
        <w:rPr>
          <w:rFonts w:ascii="Calibri" w:eastAsia="方正仿宋_GBK" w:hAnsi="Calibri" w:cs="Times New Roman"/>
          <w:sz w:val="24"/>
        </w:rPr>
        <w:t xml:space="preserve">                               </w:t>
      </w:r>
      <w:r w:rsidRPr="0058620D">
        <w:rPr>
          <w:rFonts w:ascii="Calibri" w:eastAsia="方正仿宋_GBK" w:hAnsi="Calibri" w:cs="Times New Roman"/>
          <w:sz w:val="24"/>
        </w:rPr>
        <w:t>填表人签字</w:t>
      </w:r>
      <w:r w:rsidRPr="0058620D">
        <w:rPr>
          <w:rFonts w:ascii="Calibri" w:eastAsia="方正仿宋_GBK" w:hAnsi="Calibri" w:cs="Times New Roman"/>
          <w:sz w:val="24"/>
        </w:rPr>
        <w:t xml:space="preserve">: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966"/>
        <w:gridCol w:w="49"/>
        <w:gridCol w:w="1212"/>
        <w:gridCol w:w="1559"/>
        <w:gridCol w:w="10"/>
        <w:gridCol w:w="368"/>
        <w:gridCol w:w="7"/>
        <w:gridCol w:w="895"/>
        <w:gridCol w:w="1080"/>
        <w:gridCol w:w="1522"/>
        <w:gridCol w:w="1005"/>
        <w:gridCol w:w="875"/>
        <w:gridCol w:w="922"/>
        <w:gridCol w:w="1080"/>
        <w:gridCol w:w="53"/>
        <w:gridCol w:w="128"/>
        <w:gridCol w:w="1439"/>
        <w:gridCol w:w="900"/>
      </w:tblGrid>
      <w:tr w:rsidR="0058620D" w:rsidRPr="0058620D" w:rsidTr="00261B20">
        <w:trPr>
          <w:cantSplit/>
          <w:trHeight w:val="43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姓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名</w:t>
            </w:r>
          </w:p>
        </w:tc>
        <w:tc>
          <w:tcPr>
            <w:tcW w:w="2227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周广东</w:t>
            </w:r>
          </w:p>
        </w:tc>
        <w:tc>
          <w:tcPr>
            <w:tcW w:w="1569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性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别</w:t>
            </w:r>
          </w:p>
        </w:tc>
        <w:tc>
          <w:tcPr>
            <w:tcW w:w="127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男</w:t>
            </w:r>
          </w:p>
        </w:tc>
        <w:tc>
          <w:tcPr>
            <w:tcW w:w="4482" w:type="dxa"/>
            <w:gridSpan w:val="4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主要业绩</w:t>
            </w:r>
          </w:p>
        </w:tc>
        <w:tc>
          <w:tcPr>
            <w:tcW w:w="4522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著作、论文及学术、技术报告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出生年月</w:t>
            </w:r>
          </w:p>
        </w:tc>
        <w:tc>
          <w:tcPr>
            <w:tcW w:w="2227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1986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1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569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最高学历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(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学位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)</w:t>
            </w:r>
          </w:p>
        </w:tc>
        <w:tc>
          <w:tcPr>
            <w:tcW w:w="1270" w:type="dxa"/>
            <w:gridSpan w:val="3"/>
            <w:vAlign w:val="center"/>
          </w:tcPr>
          <w:p w:rsidR="0058620D" w:rsidRPr="0058620D" w:rsidRDefault="0058620D" w:rsidP="0058620D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博士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任务名称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（日期）</w:t>
            </w:r>
          </w:p>
        </w:tc>
        <w:tc>
          <w:tcPr>
            <w:tcW w:w="15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担任工作的主要内容</w:t>
            </w:r>
          </w:p>
        </w:tc>
        <w:tc>
          <w:tcPr>
            <w:tcW w:w="1880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完成任务效果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（本人起何作用）</w:t>
            </w: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时间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何种刊物</w:t>
            </w: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论文、论著及学术、技术报告名称</w:t>
            </w: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排名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2124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进站时间</w:t>
            </w:r>
          </w:p>
        </w:tc>
        <w:tc>
          <w:tcPr>
            <w:tcW w:w="1261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2018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7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559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出站时间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及证书号</w:t>
            </w:r>
          </w:p>
        </w:tc>
        <w:tc>
          <w:tcPr>
            <w:tcW w:w="1280" w:type="dxa"/>
            <w:gridSpan w:val="4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无</w:t>
            </w:r>
          </w:p>
        </w:tc>
        <w:tc>
          <w:tcPr>
            <w:tcW w:w="1080" w:type="dxa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-2019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-2015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522" w:type="dxa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大学物理教学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班主任辅导员</w:t>
            </w:r>
          </w:p>
        </w:tc>
        <w:tc>
          <w:tcPr>
            <w:tcW w:w="1880" w:type="dxa"/>
            <w:gridSpan w:val="2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主讲教师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负责人</w:t>
            </w: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Nano Energy (IF=15.548)</w:t>
            </w: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/>
                <w:sz w:val="20"/>
              </w:rPr>
            </w:pPr>
            <w:r w:rsidRPr="0058620D">
              <w:rPr>
                <w:rFonts w:ascii="Calibri" w:eastAsia="方正仿宋_GBK" w:hAnsi="Calibri" w:cs="Times New Roman"/>
                <w:sz w:val="20"/>
              </w:rPr>
              <w:t xml:space="preserve">Resistive switching memory </w:t>
            </w:r>
            <w:proofErr w:type="spellStart"/>
            <w:r w:rsidRPr="0058620D">
              <w:rPr>
                <w:rFonts w:ascii="Calibri" w:eastAsia="方正仿宋_GBK" w:hAnsi="Calibri" w:cs="Times New Roman"/>
                <w:sz w:val="20"/>
              </w:rPr>
              <w:t>integated</w:t>
            </w:r>
            <w:proofErr w:type="spellEnd"/>
            <w:r w:rsidRPr="0058620D">
              <w:rPr>
                <w:rFonts w:ascii="Calibri" w:eastAsia="方正仿宋_GBK" w:hAnsi="Calibri" w:cs="Times New Roman"/>
                <w:sz w:val="20"/>
              </w:rPr>
              <w:t xml:space="preserve"> with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 </w:t>
            </w:r>
            <w:r w:rsidRPr="0058620D">
              <w:rPr>
                <w:rFonts w:ascii="Calibri" w:eastAsia="方正仿宋_GBK" w:hAnsi="Calibri" w:cs="Times New Roman"/>
                <w:sz w:val="20"/>
              </w:rPr>
              <w:t xml:space="preserve">amorphous carbon-based </w:t>
            </w:r>
            <w:proofErr w:type="spellStart"/>
            <w:r w:rsidRPr="0058620D">
              <w:rPr>
                <w:rFonts w:ascii="Calibri" w:eastAsia="方正仿宋_GBK" w:hAnsi="Calibri" w:cs="Times New Roman"/>
                <w:sz w:val="20"/>
              </w:rPr>
              <w:t>nanogenerators</w:t>
            </w:r>
            <w:proofErr w:type="spellEnd"/>
            <w:r w:rsidRPr="0058620D">
              <w:rPr>
                <w:rFonts w:ascii="Calibri" w:eastAsia="方正仿宋_GBK" w:hAnsi="Calibri" w:cs="Times New Roman"/>
                <w:sz w:val="20"/>
              </w:rPr>
              <w:t xml:space="preserve"> for self-powered device</w:t>
            </w: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2124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参加工作时间</w:t>
            </w:r>
          </w:p>
        </w:tc>
        <w:tc>
          <w:tcPr>
            <w:tcW w:w="1261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569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聘任现职年限</w:t>
            </w:r>
          </w:p>
        </w:tc>
        <w:tc>
          <w:tcPr>
            <w:tcW w:w="127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5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8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Materials Horizons </w:t>
            </w:r>
          </w:p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(IF=14.356)</w:t>
            </w: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Artificial and wearable albumen protein </w:t>
            </w:r>
            <w:proofErr w:type="spellStart"/>
            <w:r w:rsidRPr="0058620D">
              <w:rPr>
                <w:rFonts w:ascii="Calibri" w:eastAsia="方正仿宋_GBK" w:hAnsi="Calibri" w:cs="Times New Roman" w:hint="eastAsia"/>
                <w:sz w:val="20"/>
              </w:rPr>
              <w:t>memristor</w:t>
            </w:r>
            <w:proofErr w:type="spellEnd"/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 arrays with integrated memory logical gate functionality</w:t>
            </w: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401"/>
          <w:jc w:val="center"/>
        </w:trPr>
        <w:tc>
          <w:tcPr>
            <w:tcW w:w="2173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何时取得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何职称</w:t>
            </w:r>
          </w:p>
        </w:tc>
        <w:tc>
          <w:tcPr>
            <w:tcW w:w="4051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2015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讲师</w:t>
            </w: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8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Nanoscale 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(IF=6.97)</w:t>
            </w: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autoSpaceDE w:val="0"/>
              <w:autoSpaceDN w:val="0"/>
              <w:adjustRightInd w:val="0"/>
              <w:jc w:val="left"/>
              <w:rPr>
                <w:rFonts w:ascii="Calibri" w:eastAsia="方正仿宋_GBK" w:hAnsi="Calibri" w:cs="Times New Roman"/>
                <w:sz w:val="20"/>
              </w:rPr>
            </w:pPr>
            <w:r w:rsidRPr="0058620D">
              <w:rPr>
                <w:rFonts w:ascii="Calibri" w:eastAsia="方正仿宋_GBK" w:hAnsi="Calibri" w:cs="Times New Roman"/>
                <w:sz w:val="20"/>
              </w:rPr>
              <w:t xml:space="preserve">Evolution map of the </w:t>
            </w:r>
            <w:proofErr w:type="spellStart"/>
            <w:r w:rsidRPr="0058620D">
              <w:rPr>
                <w:rFonts w:ascii="Calibri" w:eastAsia="方正仿宋_GBK" w:hAnsi="Calibri" w:cs="Times New Roman"/>
                <w:sz w:val="20"/>
              </w:rPr>
              <w:t>memristor</w:t>
            </w:r>
            <w:proofErr w:type="spellEnd"/>
            <w:r w:rsidRPr="0058620D">
              <w:rPr>
                <w:rFonts w:ascii="Calibri" w:eastAsia="方正仿宋_GBK" w:hAnsi="Calibri" w:cs="Times New Roman"/>
                <w:sz w:val="20"/>
              </w:rPr>
              <w:t>: from pure capacitive state to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 </w:t>
            </w:r>
            <w:r w:rsidRPr="0058620D">
              <w:rPr>
                <w:rFonts w:ascii="Calibri" w:eastAsia="方正仿宋_GBK" w:hAnsi="Calibri" w:cs="Times New Roman"/>
                <w:sz w:val="20"/>
              </w:rPr>
              <w:t>resistive switching state</w:t>
            </w: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3385" w:type="dxa"/>
            <w:gridSpan w:val="4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申报职称名称</w:t>
            </w:r>
          </w:p>
        </w:tc>
        <w:tc>
          <w:tcPr>
            <w:tcW w:w="2839" w:type="dxa"/>
            <w:gridSpan w:val="5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副教授</w:t>
            </w: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6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Chemical Communication (IF=6.12)</w:t>
            </w: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autoSpaceDE w:val="0"/>
              <w:autoSpaceDN w:val="0"/>
              <w:adjustRightInd w:val="0"/>
              <w:jc w:val="left"/>
              <w:rPr>
                <w:rFonts w:ascii="Calibri" w:eastAsia="方正仿宋_GBK" w:hAnsi="Calibri" w:cs="Times New Roman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Resistive switching behaviors and memory logic functions in single MnO3 </w:t>
            </w:r>
            <w:proofErr w:type="spellStart"/>
            <w:r w:rsidRPr="0058620D">
              <w:rPr>
                <w:rFonts w:ascii="Calibri" w:eastAsia="方正仿宋_GBK" w:hAnsi="Calibri" w:cs="Times New Roman" w:hint="eastAsia"/>
                <w:sz w:val="20"/>
              </w:rPr>
              <w:t>nanorod</w:t>
            </w:r>
            <w:proofErr w:type="spellEnd"/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 modulated by moisture</w:t>
            </w: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3385" w:type="dxa"/>
            <w:gridSpan w:val="4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2839" w:type="dxa"/>
            <w:gridSpan w:val="5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4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Applied Physics Letters</w:t>
            </w:r>
          </w:p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(IF=3.5 Nature index)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autoSpaceDE w:val="0"/>
              <w:autoSpaceDN w:val="0"/>
              <w:adjustRightInd w:val="0"/>
              <w:jc w:val="lef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Investigation of redox behavior in Fe2O3 solid electrolyte for resistive switching memory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3385" w:type="dxa"/>
            <w:gridSpan w:val="4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2839" w:type="dxa"/>
            <w:gridSpan w:val="5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2018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11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Advanced Electronic Materials</w:t>
            </w:r>
          </w:p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(IF=6.3 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>该文章入选全球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ESI 1% 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>高被引用论文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>)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autoSpaceDE w:val="0"/>
              <w:autoSpaceDN w:val="0"/>
              <w:adjustRightInd w:val="0"/>
              <w:jc w:val="lef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Coexistence of negative differential resistance and resistive switching memory at room temperature in </w:t>
            </w:r>
            <w:proofErr w:type="spellStart"/>
            <w:r w:rsidRPr="0058620D">
              <w:rPr>
                <w:rFonts w:ascii="Calibri" w:eastAsia="方正仿宋_GBK" w:hAnsi="Calibri" w:cs="Times New Roman" w:hint="eastAsia"/>
                <w:sz w:val="20"/>
              </w:rPr>
              <w:t>TiOx</w:t>
            </w:r>
            <w:proofErr w:type="spellEnd"/>
            <w:r w:rsidRPr="0058620D">
              <w:rPr>
                <w:rFonts w:ascii="Calibri" w:eastAsia="方正仿宋_GBK" w:hAnsi="Calibri" w:cs="Times New Roman" w:hint="eastAsia"/>
                <w:sz w:val="20"/>
              </w:rPr>
              <w:t xml:space="preserve"> 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3385" w:type="dxa"/>
            <w:gridSpan w:val="4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2839" w:type="dxa"/>
            <w:gridSpan w:val="5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2017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11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Nanotechnology  (IF=3.5)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autoSpaceDE w:val="0"/>
              <w:autoSpaceDN w:val="0"/>
              <w:adjustRightInd w:val="0"/>
              <w:jc w:val="lef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/>
                <w:sz w:val="20"/>
              </w:rPr>
              <w:t>Hydrogen peroxide modified egg albumen for flexible resistive memory</w:t>
            </w:r>
          </w:p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3385" w:type="dxa"/>
            <w:gridSpan w:val="4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rightChars="-26" w:right="-55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2839" w:type="dxa"/>
            <w:gridSpan w:val="5"/>
            <w:vMerge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2016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4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Applied Physics Letters</w:t>
            </w:r>
          </w:p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20"/>
              </w:rPr>
            </w:pPr>
            <w:r w:rsidRPr="0058620D">
              <w:rPr>
                <w:rFonts w:ascii="Calibri" w:eastAsia="方正仿宋_GBK" w:hAnsi="Calibri" w:cs="Times New Roman" w:hint="eastAsia"/>
                <w:sz w:val="20"/>
              </w:rPr>
              <w:t>(IF=3.5 Nature index)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20"/>
              </w:rPr>
              <w:t xml:space="preserve">Investigation of the </w:t>
            </w:r>
            <w:proofErr w:type="spellStart"/>
            <w:r w:rsidRPr="0058620D">
              <w:rPr>
                <w:rFonts w:ascii="Calibri" w:eastAsia="方正仿宋_GBK" w:hAnsi="Calibri" w:cs="Times New Roman"/>
                <w:sz w:val="20"/>
              </w:rPr>
              <w:t>behaviour</w:t>
            </w:r>
            <w:proofErr w:type="spellEnd"/>
            <w:r w:rsidRPr="0058620D">
              <w:rPr>
                <w:rFonts w:ascii="Calibri" w:eastAsia="方正仿宋_GBK" w:hAnsi="Calibri" w:cs="Times New Roman"/>
                <w:sz w:val="20"/>
              </w:rPr>
              <w:t xml:space="preserve"> of electronic resistive switching memory based on of MoSe2-dop</w:t>
            </w:r>
            <w:r w:rsidRPr="0058620D">
              <w:rPr>
                <w:rFonts w:ascii="Calibri" w:eastAsia="方正仿宋_GBK" w:hAnsi="Calibri" w:cs="Times New Roman" w:hint="eastAsia"/>
                <w:sz w:val="20"/>
              </w:rPr>
              <w:t>-</w:t>
            </w:r>
            <w:r w:rsidRPr="0058620D">
              <w:rPr>
                <w:rFonts w:ascii="Calibri" w:eastAsia="方正仿宋_GBK" w:hAnsi="Calibri" w:cs="Times New Roman"/>
                <w:sz w:val="20"/>
              </w:rPr>
              <w:t xml:space="preserve">ed </w:t>
            </w:r>
            <w:proofErr w:type="spellStart"/>
            <w:r w:rsidRPr="0058620D">
              <w:rPr>
                <w:rFonts w:ascii="Calibri" w:eastAsia="方正仿宋_GBK" w:hAnsi="Calibri" w:cs="Times New Roman"/>
                <w:sz w:val="20"/>
              </w:rPr>
              <w:t>ultralong</w:t>
            </w:r>
            <w:proofErr w:type="spellEnd"/>
            <w:r w:rsidRPr="0058620D">
              <w:rPr>
                <w:rFonts w:ascii="Calibri" w:eastAsia="方正仿宋_GBK" w:hAnsi="Calibri" w:cs="Times New Roman"/>
                <w:sz w:val="20"/>
              </w:rPr>
              <w:t xml:space="preserve"> Se</w:t>
            </w: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符合评定条件第几条第几款</w:t>
            </w:r>
          </w:p>
        </w:tc>
        <w:tc>
          <w:tcPr>
            <w:tcW w:w="4482" w:type="dxa"/>
            <w:gridSpan w:val="4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科研成果（专利）及获奖</w:t>
            </w:r>
          </w:p>
        </w:tc>
        <w:tc>
          <w:tcPr>
            <w:tcW w:w="9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00" w:type="dxa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授予部门</w:t>
            </w:r>
          </w:p>
        </w:tc>
        <w:tc>
          <w:tcPr>
            <w:tcW w:w="15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成果名称或内容</w:t>
            </w:r>
          </w:p>
        </w:tc>
        <w:tc>
          <w:tcPr>
            <w:tcW w:w="100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时间</w:t>
            </w:r>
          </w:p>
        </w:tc>
        <w:tc>
          <w:tcPr>
            <w:tcW w:w="87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排名</w:t>
            </w:r>
          </w:p>
        </w:tc>
        <w:tc>
          <w:tcPr>
            <w:tcW w:w="4522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公示时间：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日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—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—  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 xml:space="preserve">  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日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主要学习（培训）经历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国家知识产权局</w:t>
            </w:r>
          </w:p>
        </w:tc>
        <w:tc>
          <w:tcPr>
            <w:tcW w:w="1522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Fe2O3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纳米材料制备方法以及类脑芯片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87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  <w:tc>
          <w:tcPr>
            <w:tcW w:w="4522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所在单位推荐意见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起止时间</w:t>
            </w:r>
          </w:p>
        </w:tc>
        <w:tc>
          <w:tcPr>
            <w:tcW w:w="4171" w:type="dxa"/>
            <w:gridSpan w:val="7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在何校（单位）何专业（课程班）学习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(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培训</w:t>
            </w:r>
            <w:r w:rsidRPr="0058620D">
              <w:rPr>
                <w:rFonts w:ascii="Calibri" w:eastAsia="方正仿宋_GBK" w:hAnsi="Calibri" w:cs="Times New Roman"/>
                <w:sz w:val="18"/>
              </w:rPr>
              <w:t>)</w:t>
            </w:r>
          </w:p>
        </w:tc>
        <w:tc>
          <w:tcPr>
            <w:tcW w:w="89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学历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国家知识产权局</w:t>
            </w:r>
          </w:p>
        </w:tc>
        <w:tc>
          <w:tcPr>
            <w:tcW w:w="1522" w:type="dxa"/>
            <w:vAlign w:val="center"/>
          </w:tcPr>
          <w:p w:rsidR="0058620D" w:rsidRPr="0058620D" w:rsidRDefault="0058620D" w:rsidP="0058620D">
            <w:pPr>
              <w:spacing w:line="240" w:lineRule="atLeast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光电双控蛋清</w:t>
            </w:r>
            <w:proofErr w:type="gramStart"/>
            <w:r w:rsidRPr="0058620D">
              <w:rPr>
                <w:rFonts w:ascii="Calibri" w:eastAsia="方正仿宋_GBK" w:hAnsi="Calibri" w:cs="Times New Roman" w:hint="eastAsia"/>
                <w:sz w:val="18"/>
              </w:rPr>
              <w:t>忆阻器在数据存算一体化</w:t>
            </w:r>
            <w:proofErr w:type="gramEnd"/>
            <w:r w:rsidRPr="0058620D">
              <w:rPr>
                <w:rFonts w:ascii="Calibri" w:eastAsia="方正仿宋_GBK" w:hAnsi="Calibri" w:cs="Times New Roman" w:hint="eastAsia"/>
                <w:sz w:val="18"/>
              </w:rPr>
              <w:t>中应用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2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87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  <w:tc>
          <w:tcPr>
            <w:tcW w:w="4522" w:type="dxa"/>
            <w:gridSpan w:val="6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2010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-2013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7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4171" w:type="dxa"/>
            <w:gridSpan w:val="7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西南大学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 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物理科学与技术学院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凝聚态物理</w:t>
            </w:r>
          </w:p>
        </w:tc>
        <w:tc>
          <w:tcPr>
            <w:tcW w:w="89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硕士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国家知识产权局</w:t>
            </w:r>
          </w:p>
        </w:tc>
        <w:tc>
          <w:tcPr>
            <w:tcW w:w="15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高</w:t>
            </w:r>
            <w:proofErr w:type="gramStart"/>
            <w:r w:rsidRPr="0058620D">
              <w:rPr>
                <w:rFonts w:ascii="Calibri" w:eastAsia="方正仿宋_GBK" w:hAnsi="Calibri" w:cs="Times New Roman" w:hint="eastAsia"/>
                <w:sz w:val="18"/>
              </w:rPr>
              <w:t>介</w:t>
            </w:r>
            <w:proofErr w:type="gramEnd"/>
            <w:r w:rsidRPr="0058620D">
              <w:rPr>
                <w:rFonts w:ascii="Calibri" w:eastAsia="方正仿宋_GBK" w:hAnsi="Calibri" w:cs="Times New Roman" w:hint="eastAsia"/>
                <w:sz w:val="18"/>
              </w:rPr>
              <w:t>电蛋清薄膜制备方法以及柔性电子器件</w:t>
            </w:r>
          </w:p>
        </w:tc>
        <w:tc>
          <w:tcPr>
            <w:tcW w:w="100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1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87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第一</w:t>
            </w:r>
          </w:p>
        </w:tc>
        <w:tc>
          <w:tcPr>
            <w:tcW w:w="4522" w:type="dxa"/>
            <w:gridSpan w:val="6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2015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-2018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7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4164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 w:hint="eastAsia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西南大学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 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材料与能源学部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 </w:t>
            </w:r>
          </w:p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洁净能源科学</w:t>
            </w:r>
          </w:p>
        </w:tc>
        <w:tc>
          <w:tcPr>
            <w:tcW w:w="902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博士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522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87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2018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7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-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至今</w:t>
            </w:r>
          </w:p>
        </w:tc>
        <w:tc>
          <w:tcPr>
            <w:tcW w:w="4171" w:type="dxa"/>
            <w:gridSpan w:val="7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西南大学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  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数学与统计学院</w:t>
            </w:r>
          </w:p>
        </w:tc>
        <w:tc>
          <w:tcPr>
            <w:tcW w:w="895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博士后</w:t>
            </w:r>
          </w:p>
        </w:tc>
        <w:tc>
          <w:tcPr>
            <w:tcW w:w="1080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举荐人</w:t>
            </w:r>
          </w:p>
        </w:tc>
        <w:tc>
          <w:tcPr>
            <w:tcW w:w="3402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举荐意见</w:t>
            </w:r>
          </w:p>
        </w:tc>
        <w:tc>
          <w:tcPr>
            <w:tcW w:w="2055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单位负责人签字</w:t>
            </w:r>
          </w:p>
        </w:tc>
        <w:tc>
          <w:tcPr>
            <w:tcW w:w="2467" w:type="dxa"/>
            <w:gridSpan w:val="3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主要工作经历</w:t>
            </w:r>
          </w:p>
        </w:tc>
        <w:tc>
          <w:tcPr>
            <w:tcW w:w="1080" w:type="dxa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段书凯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同意</w:t>
            </w:r>
          </w:p>
        </w:tc>
        <w:tc>
          <w:tcPr>
            <w:tcW w:w="4522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设站单位推荐意见</w:t>
            </w: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起止时间</w:t>
            </w:r>
          </w:p>
        </w:tc>
        <w:tc>
          <w:tcPr>
            <w:tcW w:w="4164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在何单位从事</w:t>
            </w:r>
            <w:proofErr w:type="gramStart"/>
            <w:r w:rsidRPr="0058620D">
              <w:rPr>
                <w:rFonts w:ascii="Calibri" w:eastAsia="方正仿宋_GBK" w:hAnsi="Calibri" w:cs="Times New Roman"/>
                <w:sz w:val="18"/>
              </w:rPr>
              <w:t>何工作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职务</w:t>
            </w: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4522" w:type="dxa"/>
            <w:gridSpan w:val="6"/>
            <w:vMerge w:val="restart"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2013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-2015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年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9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月</w:t>
            </w:r>
          </w:p>
        </w:tc>
        <w:tc>
          <w:tcPr>
            <w:tcW w:w="4164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贵州理工学院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 xml:space="preserve"> </w:t>
            </w:r>
            <w:r w:rsidRPr="0058620D">
              <w:rPr>
                <w:rFonts w:ascii="Calibri" w:eastAsia="方正仿宋_GBK" w:hAnsi="Calibri" w:cs="Times New Roman" w:hint="eastAsia"/>
                <w:sz w:val="18"/>
              </w:rPr>
              <w:t>物理教学</w:t>
            </w:r>
          </w:p>
        </w:tc>
        <w:tc>
          <w:tcPr>
            <w:tcW w:w="902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 w:hint="eastAsia"/>
                <w:sz w:val="18"/>
              </w:rPr>
              <w:t>讲师</w:t>
            </w:r>
          </w:p>
        </w:tc>
        <w:tc>
          <w:tcPr>
            <w:tcW w:w="1080" w:type="dxa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3402" w:type="dxa"/>
            <w:gridSpan w:val="3"/>
            <w:vMerge w:val="restart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4164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</w:tr>
      <w:tr w:rsidR="0058620D" w:rsidRPr="0058620D" w:rsidTr="00261B20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4164" w:type="dxa"/>
            <w:gridSpan w:val="6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58620D" w:rsidRPr="0058620D" w:rsidRDefault="0058620D" w:rsidP="0058620D">
            <w:pPr>
              <w:widowControl/>
              <w:jc w:val="left"/>
              <w:rPr>
                <w:rFonts w:ascii="Calibri" w:eastAsia="方正仿宋_GBK" w:hAnsi="Calibri" w:cs="Times New Roman"/>
                <w:sz w:val="1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58620D" w:rsidRPr="0058620D" w:rsidRDefault="0058620D" w:rsidP="0058620D">
            <w:pPr>
              <w:spacing w:line="240" w:lineRule="exact"/>
              <w:ind w:leftChars="-29" w:left="-61" w:rightChars="-26" w:right="-55"/>
              <w:jc w:val="center"/>
              <w:rPr>
                <w:rFonts w:ascii="Calibri" w:eastAsia="方正仿宋_GBK" w:hAnsi="Calibri" w:cs="Times New Roman"/>
                <w:sz w:val="18"/>
              </w:rPr>
            </w:pPr>
            <w:r w:rsidRPr="0058620D">
              <w:rPr>
                <w:rFonts w:ascii="Calibri" w:eastAsia="方正仿宋_GBK" w:hAnsi="Calibri" w:cs="Times New Roman"/>
                <w:sz w:val="18"/>
              </w:rPr>
              <w:t>单位负责人签字</w:t>
            </w:r>
          </w:p>
        </w:tc>
        <w:tc>
          <w:tcPr>
            <w:tcW w:w="2339" w:type="dxa"/>
            <w:gridSpan w:val="2"/>
            <w:vAlign w:val="center"/>
          </w:tcPr>
          <w:p w:rsidR="0058620D" w:rsidRPr="0058620D" w:rsidRDefault="0058620D" w:rsidP="0058620D">
            <w:pPr>
              <w:spacing w:line="240" w:lineRule="exact"/>
              <w:jc w:val="center"/>
              <w:rPr>
                <w:rFonts w:ascii="Calibri" w:eastAsia="方正仿宋_GBK" w:hAnsi="Calibri" w:cs="Times New Roman"/>
                <w:sz w:val="32"/>
              </w:rPr>
            </w:pPr>
          </w:p>
        </w:tc>
      </w:tr>
    </w:tbl>
    <w:p w:rsidR="0058620D" w:rsidRPr="0058620D" w:rsidRDefault="0058620D" w:rsidP="0058620D">
      <w:pPr>
        <w:spacing w:line="240" w:lineRule="exact"/>
        <w:ind w:firstLineChars="200" w:firstLine="420"/>
        <w:rPr>
          <w:rFonts w:ascii="Times New Roman" w:eastAsia="方正仿宋_GBK" w:hAnsi="Times New Roman" w:cs="Times New Roman"/>
          <w:szCs w:val="24"/>
        </w:rPr>
      </w:pPr>
      <w:r w:rsidRPr="0058620D">
        <w:rPr>
          <w:rFonts w:ascii="Times New Roman" w:eastAsia="方正仿宋_GBK" w:hAnsi="Times New Roman" w:cs="Times New Roman"/>
          <w:szCs w:val="24"/>
        </w:rPr>
        <w:t>注：</w:t>
      </w:r>
      <w:r w:rsidRPr="0058620D">
        <w:rPr>
          <w:rFonts w:ascii="Times New Roman" w:eastAsia="方正仿宋_GBK" w:hAnsi="Times New Roman" w:cs="Times New Roman"/>
          <w:szCs w:val="24"/>
        </w:rPr>
        <w:t>1.</w:t>
      </w:r>
      <w:r w:rsidRPr="0058620D">
        <w:rPr>
          <w:rFonts w:ascii="Times New Roman" w:eastAsia="方正仿宋_GBK" w:hAnsi="Times New Roman" w:cs="Times New Roman"/>
          <w:szCs w:val="24"/>
        </w:rPr>
        <w:t>本表由申报人填写，并亲笔签名，使用</w:t>
      </w:r>
      <w:r w:rsidRPr="0058620D">
        <w:rPr>
          <w:rFonts w:ascii="Times New Roman" w:eastAsia="方正仿宋_GBK" w:hAnsi="Times New Roman" w:cs="Times New Roman"/>
          <w:szCs w:val="24"/>
        </w:rPr>
        <w:t>A3</w:t>
      </w:r>
      <w:r w:rsidRPr="0058620D">
        <w:rPr>
          <w:rFonts w:ascii="Times New Roman" w:eastAsia="方正仿宋_GBK" w:hAnsi="Times New Roman" w:cs="Times New Roman"/>
          <w:szCs w:val="24"/>
        </w:rPr>
        <w:t>纸打印。</w:t>
      </w:r>
      <w:r w:rsidRPr="0058620D">
        <w:rPr>
          <w:rFonts w:ascii="Times New Roman" w:eastAsia="方正仿宋_GBK" w:hAnsi="Times New Roman" w:cs="Times New Roman"/>
          <w:szCs w:val="24"/>
        </w:rPr>
        <w:t xml:space="preserve">                                                                 </w:t>
      </w:r>
      <w:r w:rsidRPr="0058620D">
        <w:rPr>
          <w:rFonts w:ascii="Times New Roman" w:eastAsia="方正仿宋_GBK" w:hAnsi="Times New Roman" w:cs="Times New Roman"/>
          <w:szCs w:val="24"/>
        </w:rPr>
        <w:t>重庆市职称改革办公室制</w:t>
      </w:r>
    </w:p>
    <w:p w:rsidR="0058620D" w:rsidRPr="0058620D" w:rsidRDefault="0058620D" w:rsidP="0058620D">
      <w:pPr>
        <w:spacing w:line="240" w:lineRule="exact"/>
        <w:ind w:firstLineChars="400" w:firstLine="840"/>
        <w:rPr>
          <w:rFonts w:ascii="Times New Roman" w:eastAsia="方正仿宋_GBK" w:hAnsi="Times New Roman" w:cs="Times New Roman"/>
          <w:szCs w:val="24"/>
        </w:rPr>
      </w:pPr>
      <w:r w:rsidRPr="0058620D">
        <w:rPr>
          <w:rFonts w:ascii="Times New Roman" w:eastAsia="方正仿宋_GBK" w:hAnsi="Times New Roman" w:cs="Times New Roman"/>
          <w:szCs w:val="24"/>
        </w:rPr>
        <w:t>2.</w:t>
      </w:r>
      <w:r w:rsidRPr="0058620D">
        <w:rPr>
          <w:rFonts w:ascii="Times New Roman" w:eastAsia="方正仿宋_GBK" w:hAnsi="Times New Roman" w:cs="Times New Roman"/>
          <w:szCs w:val="24"/>
        </w:rPr>
        <w:t>本表所填写内容，须经单位审核和公示无误后，由单位负责人签字并加盖公章方有效。</w:t>
      </w:r>
    </w:p>
    <w:p w:rsidR="0058620D" w:rsidRPr="0058620D" w:rsidRDefault="0058620D" w:rsidP="0058620D">
      <w:pPr>
        <w:spacing w:line="240" w:lineRule="exact"/>
        <w:ind w:firstLineChars="400" w:firstLine="840"/>
        <w:rPr>
          <w:rFonts w:ascii="Times New Roman" w:eastAsia="方正仿宋_GBK" w:hAnsi="Times New Roman" w:cs="Times New Roman"/>
          <w:szCs w:val="24"/>
        </w:rPr>
      </w:pPr>
      <w:r w:rsidRPr="0058620D">
        <w:rPr>
          <w:rFonts w:ascii="Times New Roman" w:eastAsia="方正仿宋_GBK" w:hAnsi="Times New Roman" w:cs="Times New Roman"/>
          <w:szCs w:val="24"/>
        </w:rPr>
        <w:t>3.</w:t>
      </w:r>
      <w:r w:rsidRPr="0058620D">
        <w:rPr>
          <w:rFonts w:ascii="Times New Roman" w:eastAsia="方正仿宋_GBK" w:hAnsi="Times New Roman" w:cs="Times New Roman"/>
          <w:szCs w:val="24"/>
        </w:rPr>
        <w:t>《主要业绩》栏中应详细阐述本人在有关工作中所承担的任务、项目或课题，以及完成情况。</w:t>
      </w:r>
    </w:p>
    <w:p w:rsidR="0058620D" w:rsidRPr="0058620D" w:rsidRDefault="0058620D" w:rsidP="0058620D">
      <w:pPr>
        <w:spacing w:line="240" w:lineRule="exact"/>
        <w:ind w:firstLineChars="400" w:firstLine="840"/>
        <w:rPr>
          <w:rFonts w:ascii="Times New Roman" w:eastAsia="方正仿宋_GBK" w:hAnsi="Times New Roman" w:cs="Times New Roman"/>
          <w:szCs w:val="24"/>
        </w:rPr>
      </w:pPr>
      <w:r w:rsidRPr="0058620D">
        <w:rPr>
          <w:rFonts w:ascii="Times New Roman" w:eastAsia="方正仿宋_GBK" w:hAnsi="Times New Roman" w:cs="Times New Roman"/>
          <w:szCs w:val="24"/>
        </w:rPr>
        <w:t>4.</w:t>
      </w:r>
      <w:r w:rsidRPr="0058620D">
        <w:rPr>
          <w:rFonts w:ascii="Times New Roman" w:eastAsia="方正仿宋_GBK" w:hAnsi="Times New Roman" w:cs="Times New Roman"/>
          <w:szCs w:val="24"/>
        </w:rPr>
        <w:t>《著作、论文及学术、技术报告登记》栏中的</w:t>
      </w:r>
      <w:r w:rsidRPr="0058620D">
        <w:rPr>
          <w:rFonts w:ascii="Times New Roman" w:eastAsia="方正仿宋_GBK" w:hAnsi="Times New Roman" w:cs="Times New Roman"/>
          <w:szCs w:val="24"/>
        </w:rPr>
        <w:t>“</w:t>
      </w:r>
      <w:r w:rsidRPr="0058620D">
        <w:rPr>
          <w:rFonts w:ascii="Times New Roman" w:eastAsia="方正仿宋_GBK" w:hAnsi="Times New Roman" w:cs="Times New Roman"/>
          <w:szCs w:val="24"/>
        </w:rPr>
        <w:t>本人作用</w:t>
      </w:r>
      <w:r w:rsidRPr="0058620D">
        <w:rPr>
          <w:rFonts w:ascii="Times New Roman" w:eastAsia="方正仿宋_GBK" w:hAnsi="Times New Roman" w:cs="Times New Roman"/>
          <w:szCs w:val="24"/>
        </w:rPr>
        <w:t>”</w:t>
      </w:r>
      <w:r w:rsidRPr="0058620D">
        <w:rPr>
          <w:rFonts w:ascii="Times New Roman" w:eastAsia="方正仿宋_GBK" w:hAnsi="Times New Roman" w:cs="Times New Roman"/>
          <w:szCs w:val="24"/>
        </w:rPr>
        <w:t>，应填写</w:t>
      </w:r>
      <w:r w:rsidRPr="0058620D">
        <w:rPr>
          <w:rFonts w:ascii="Times New Roman" w:eastAsia="方正仿宋_GBK" w:hAnsi="Times New Roman" w:cs="Times New Roman"/>
          <w:szCs w:val="24"/>
        </w:rPr>
        <w:t>“</w:t>
      </w:r>
      <w:r w:rsidRPr="0058620D">
        <w:rPr>
          <w:rFonts w:ascii="Times New Roman" w:eastAsia="方正仿宋_GBK" w:hAnsi="Times New Roman" w:cs="Times New Roman"/>
          <w:szCs w:val="24"/>
        </w:rPr>
        <w:t>独著</w:t>
      </w:r>
      <w:r w:rsidRPr="0058620D">
        <w:rPr>
          <w:rFonts w:ascii="Times New Roman" w:eastAsia="方正仿宋_GBK" w:hAnsi="Times New Roman" w:cs="Times New Roman"/>
          <w:szCs w:val="24"/>
        </w:rPr>
        <w:t>”</w:t>
      </w:r>
      <w:r w:rsidRPr="0058620D">
        <w:rPr>
          <w:rFonts w:ascii="Times New Roman" w:eastAsia="方正仿宋_GBK" w:hAnsi="Times New Roman" w:cs="Times New Roman"/>
          <w:szCs w:val="24"/>
        </w:rPr>
        <w:t>或</w:t>
      </w:r>
      <w:r w:rsidRPr="0058620D">
        <w:rPr>
          <w:rFonts w:ascii="Times New Roman" w:eastAsia="方正仿宋_GBK" w:hAnsi="Times New Roman" w:cs="Times New Roman"/>
          <w:szCs w:val="24"/>
        </w:rPr>
        <w:t>“</w:t>
      </w:r>
      <w:r w:rsidRPr="0058620D">
        <w:rPr>
          <w:rFonts w:ascii="Times New Roman" w:eastAsia="方正仿宋_GBK" w:hAnsi="Times New Roman" w:cs="Times New Roman"/>
          <w:szCs w:val="24"/>
        </w:rPr>
        <w:t>合著</w:t>
      </w:r>
      <w:r w:rsidRPr="0058620D">
        <w:rPr>
          <w:rFonts w:ascii="Times New Roman" w:eastAsia="方正仿宋_GBK" w:hAnsi="Times New Roman" w:cs="Times New Roman"/>
          <w:szCs w:val="24"/>
        </w:rPr>
        <w:t>”</w:t>
      </w:r>
      <w:r w:rsidRPr="0058620D">
        <w:rPr>
          <w:rFonts w:ascii="Times New Roman" w:eastAsia="方正仿宋_GBK" w:hAnsi="Times New Roman" w:cs="Times New Roman"/>
          <w:szCs w:val="24"/>
        </w:rPr>
        <w:t>，</w:t>
      </w:r>
      <w:r w:rsidRPr="0058620D">
        <w:rPr>
          <w:rFonts w:ascii="Times New Roman" w:eastAsia="方正仿宋_GBK" w:hAnsi="Times New Roman" w:cs="Times New Roman"/>
          <w:szCs w:val="24"/>
        </w:rPr>
        <w:t>“</w:t>
      </w:r>
      <w:r w:rsidRPr="0058620D">
        <w:rPr>
          <w:rFonts w:ascii="Times New Roman" w:eastAsia="方正仿宋_GBK" w:hAnsi="Times New Roman" w:cs="Times New Roman"/>
          <w:szCs w:val="24"/>
        </w:rPr>
        <w:t>合著</w:t>
      </w:r>
      <w:r w:rsidRPr="0058620D">
        <w:rPr>
          <w:rFonts w:ascii="Times New Roman" w:eastAsia="方正仿宋_GBK" w:hAnsi="Times New Roman" w:cs="Times New Roman"/>
          <w:szCs w:val="24"/>
        </w:rPr>
        <w:t>”</w:t>
      </w:r>
      <w:r w:rsidRPr="0058620D">
        <w:rPr>
          <w:rFonts w:ascii="Times New Roman" w:eastAsia="方正仿宋_GBK" w:hAnsi="Times New Roman" w:cs="Times New Roman"/>
          <w:szCs w:val="24"/>
        </w:rPr>
        <w:t>应填清本人排名。</w:t>
      </w:r>
    </w:p>
    <w:p w:rsidR="00D57528" w:rsidRPr="0058620D" w:rsidRDefault="00D57528"/>
    <w:sectPr w:rsidR="00D57528" w:rsidRPr="0058620D" w:rsidSect="0058620D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06" w:rsidRDefault="00B00C06" w:rsidP="0058620D">
      <w:r>
        <w:separator/>
      </w:r>
    </w:p>
  </w:endnote>
  <w:endnote w:type="continuationSeparator" w:id="0">
    <w:p w:rsidR="00B00C06" w:rsidRDefault="00B00C06" w:rsidP="0058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06" w:rsidRDefault="00B00C06" w:rsidP="0058620D">
      <w:r>
        <w:separator/>
      </w:r>
    </w:p>
  </w:footnote>
  <w:footnote w:type="continuationSeparator" w:id="0">
    <w:p w:rsidR="00B00C06" w:rsidRDefault="00B00C06" w:rsidP="0058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6D"/>
    <w:rsid w:val="0052556D"/>
    <w:rsid w:val="0058620D"/>
    <w:rsid w:val="00B00C06"/>
    <w:rsid w:val="00D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2019-09-22T23:37:00Z</dcterms:created>
  <dcterms:modified xsi:type="dcterms:W3CDTF">2019-09-22T23:38:00Z</dcterms:modified>
</cp:coreProperties>
</file>